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420229" w14:paraId="5E696853" w14:textId="77777777" w:rsidTr="002556CE">
        <w:trPr>
          <w:trHeight w:val="1883"/>
        </w:trPr>
        <w:tc>
          <w:tcPr>
            <w:tcW w:w="5000" w:type="pct"/>
            <w:shd w:val="clear" w:color="auto" w:fill="0E57C4" w:themeFill="background2" w:themeFillShade="80"/>
          </w:tcPr>
          <w:p w14:paraId="2FC70A8D" w14:textId="49CB5C10" w:rsidR="00FA4483" w:rsidRPr="00420229" w:rsidRDefault="1A6D0AC4" w:rsidP="3B984168">
            <w:pPr>
              <w:pStyle w:val="NoSpacing"/>
              <w:jc w:val="center"/>
              <w:rPr>
                <w:b/>
                <w:bCs/>
                <w:color w:val="FFFFFF" w:themeColor="background1"/>
                <w:sz w:val="44"/>
                <w:szCs w:val="44"/>
              </w:rPr>
            </w:pPr>
            <w:r>
              <w:rPr>
                <w:noProof/>
              </w:rPr>
              <w:drawing>
                <wp:anchor distT="0" distB="0" distL="114300" distR="114300" simplePos="0" relativeHeight="251658240" behindDoc="0" locked="0" layoutInCell="1" allowOverlap="1" wp14:anchorId="3417F2AA" wp14:editId="1F6F6A9B">
                  <wp:simplePos x="0" y="0"/>
                  <wp:positionH relativeFrom="column">
                    <wp:align>left</wp:align>
                  </wp:positionH>
                  <wp:positionV relativeFrom="paragraph">
                    <wp:posOffset>0</wp:posOffset>
                  </wp:positionV>
                  <wp:extent cx="991944" cy="923925"/>
                  <wp:effectExtent l="0" t="0" r="0" b="0"/>
                  <wp:wrapNone/>
                  <wp:docPr id="242484329" name="Picture 24248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91944" cy="923925"/>
                          </a:xfrm>
                          <a:prstGeom prst="rect">
                            <a:avLst/>
                          </a:prstGeom>
                        </pic:spPr>
                      </pic:pic>
                    </a:graphicData>
                  </a:graphic>
                  <wp14:sizeRelH relativeFrom="page">
                    <wp14:pctWidth>0</wp14:pctWidth>
                  </wp14:sizeRelH>
                  <wp14:sizeRelV relativeFrom="page">
                    <wp14:pctHeight>0</wp14:pctHeight>
                  </wp14:sizeRelV>
                </wp:anchor>
              </w:drawing>
            </w:r>
            <w:r w:rsidR="00196163">
              <w:rPr>
                <w:noProof/>
              </w:rPr>
              <w:drawing>
                <wp:anchor distT="0" distB="0" distL="114300" distR="114300" simplePos="0" relativeHeight="251659265" behindDoc="0" locked="0" layoutInCell="1" allowOverlap="1" wp14:anchorId="1B1460D5" wp14:editId="5C976697">
                  <wp:simplePos x="0" y="0"/>
                  <wp:positionH relativeFrom="column">
                    <wp:posOffset>8656955</wp:posOffset>
                  </wp:positionH>
                  <wp:positionV relativeFrom="paragraph">
                    <wp:posOffset>24130</wp:posOffset>
                  </wp:positionV>
                  <wp:extent cx="1294765" cy="57975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476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3B984168">
              <w:rPr>
                <w:b/>
                <w:bCs/>
                <w:color w:val="FFFFFF" w:themeColor="background1"/>
                <w:sz w:val="44"/>
                <w:szCs w:val="44"/>
              </w:rPr>
              <w:t>Yeoford Community Primary School</w:t>
            </w:r>
          </w:p>
          <w:p w14:paraId="6A446F29" w14:textId="0077618E" w:rsidR="00FA4483" w:rsidRPr="00420229" w:rsidRDefault="0037093D" w:rsidP="002556CE">
            <w:pPr>
              <w:pStyle w:val="NoSpacing"/>
              <w:jc w:val="center"/>
              <w:rPr>
                <w:b/>
                <w:bCs/>
                <w:color w:val="FFFFFF" w:themeColor="background1"/>
                <w:sz w:val="44"/>
                <w:szCs w:val="44"/>
              </w:rPr>
            </w:pPr>
            <w:r>
              <w:rPr>
                <w:b/>
                <w:bCs/>
                <w:color w:val="FFFFFF" w:themeColor="background1"/>
                <w:sz w:val="44"/>
                <w:szCs w:val="44"/>
              </w:rPr>
              <w:t>PSHE</w:t>
            </w:r>
            <w:r w:rsidR="00B97E88">
              <w:rPr>
                <w:b/>
                <w:bCs/>
                <w:color w:val="FFFFFF" w:themeColor="background1"/>
                <w:sz w:val="44"/>
                <w:szCs w:val="44"/>
              </w:rPr>
              <w:t xml:space="preserve"> </w:t>
            </w:r>
            <w:r w:rsidR="00E751F2" w:rsidRPr="276FD4AE">
              <w:rPr>
                <w:b/>
                <w:bCs/>
                <w:color w:val="FFFFFF" w:themeColor="background1"/>
                <w:sz w:val="44"/>
                <w:szCs w:val="44"/>
              </w:rPr>
              <w:t>Curriculum P</w:t>
            </w:r>
            <w:r w:rsidR="00FA4483" w:rsidRPr="276FD4AE">
              <w:rPr>
                <w:b/>
                <w:bCs/>
                <w:color w:val="FFFFFF" w:themeColor="background1"/>
                <w:sz w:val="44"/>
                <w:szCs w:val="44"/>
              </w:rPr>
              <w:t>lan</w:t>
            </w:r>
          </w:p>
        </w:tc>
      </w:tr>
      <w:tr w:rsidR="00621F33" w:rsidRPr="00420229" w14:paraId="59296DB6" w14:textId="77777777" w:rsidTr="002B15CB">
        <w:trPr>
          <w:trHeight w:val="4986"/>
        </w:trPr>
        <w:tc>
          <w:tcPr>
            <w:tcW w:w="5000" w:type="pct"/>
          </w:tcPr>
          <w:p w14:paraId="04D538F0" w14:textId="77777777" w:rsidR="00901267" w:rsidRPr="00901267" w:rsidRDefault="00901267" w:rsidP="00901267">
            <w:pPr>
              <w:spacing w:after="160" w:line="259" w:lineRule="auto"/>
              <w:rPr>
                <w:b/>
                <w:bCs/>
                <w:lang w:val="en-US"/>
              </w:rPr>
            </w:pPr>
            <w:r w:rsidRPr="00901267">
              <w:rPr>
                <w:b/>
                <w:bCs/>
                <w:lang w:val="en-US"/>
              </w:rPr>
              <w:t>PSHE at Yeoford Community Primary School</w:t>
            </w:r>
          </w:p>
          <w:p w14:paraId="734BDD70" w14:textId="77777777" w:rsidR="00C529AC" w:rsidRDefault="00901267" w:rsidP="000101E0">
            <w:pPr>
              <w:spacing w:after="160" w:line="259" w:lineRule="auto"/>
              <w:rPr>
                <w:lang w:val="en-US"/>
              </w:rPr>
            </w:pPr>
            <w:r w:rsidRPr="00901267">
              <w:rPr>
                <w:lang w:val="en-US"/>
              </w:rPr>
              <w:t>At Yeoford Community Primary School, PSHE education is a vital part of our broad, balanced, and ambitious curriculum, rooted in the values of our school and The Link Academy Trust. Through our partnership with 1decision, we nurture emotionally intelligent, resilient, and reflective learners who are equipped to make safe and informed choices in an ever-changing world.</w:t>
            </w:r>
          </w:p>
          <w:p w14:paraId="4CAB5970" w14:textId="6492EAF0" w:rsidR="00C529AC" w:rsidRDefault="00901267" w:rsidP="000101E0">
            <w:pPr>
              <w:spacing w:after="160" w:line="259" w:lineRule="auto"/>
              <w:rPr>
                <w:lang w:val="en-US"/>
              </w:rPr>
            </w:pPr>
            <w:r w:rsidRPr="00901267">
              <w:rPr>
                <w:lang w:val="en-US"/>
              </w:rPr>
              <w:br/>
              <w:t>Using 1decision’s high-quality, interactive resources, our pupils engage with a progressive curriculum that supports their personal development, emotional wellbeing, and understanding of relationships and health. Lessons are designed to be inclusive, engaging, and relevant, helping children to explore real-life scenarios, develop empathy, and build the confidence to navigate challenges both in and beyond the classroom.</w:t>
            </w:r>
          </w:p>
          <w:p w14:paraId="4C9DE73F" w14:textId="77777777" w:rsidR="00C529AC" w:rsidRDefault="00901267" w:rsidP="000101E0">
            <w:pPr>
              <w:spacing w:after="160" w:line="259" w:lineRule="auto"/>
              <w:rPr>
                <w:lang w:val="en-US"/>
              </w:rPr>
            </w:pPr>
            <w:r w:rsidRPr="00901267">
              <w:rPr>
                <w:lang w:val="en-US"/>
              </w:rPr>
              <w:br/>
              <w:t xml:space="preserve">Aligned with our school values—Ambitious, Nurturing, Invested, Collaboration, and Knowing—PSHE at Yeoford goes beyond knowledge acquisition. It empowers every child to develop a strong sense of self, respect for others, and the ability to contribute positively to their community. The 1decision </w:t>
            </w:r>
            <w:proofErr w:type="spellStart"/>
            <w:r w:rsidRPr="00901267">
              <w:rPr>
                <w:lang w:val="en-US"/>
              </w:rPr>
              <w:t>programme</w:t>
            </w:r>
            <w:proofErr w:type="spellEnd"/>
            <w:r w:rsidRPr="00901267">
              <w:rPr>
                <w:lang w:val="en-US"/>
              </w:rPr>
              <w:t xml:space="preserve"> also supports The Link Academy Trust’s wider values by encouraging integrity, curiosity, ambition, and collaborative thinking.</w:t>
            </w:r>
          </w:p>
          <w:p w14:paraId="2B4D8D10" w14:textId="407B133D" w:rsidR="00B97E88" w:rsidRPr="00901267" w:rsidRDefault="00901267" w:rsidP="000101E0">
            <w:pPr>
              <w:spacing w:after="160" w:line="259" w:lineRule="auto"/>
              <w:rPr>
                <w:lang w:val="en-US"/>
              </w:rPr>
            </w:pPr>
            <w:r w:rsidRPr="00901267">
              <w:rPr>
                <w:lang w:val="en-US"/>
              </w:rPr>
              <w:br/>
              <w:t>Our wider school offer, including assemblies and our unique 5 Star Pledge, complements the 1decision curriculum by providing opportunities to explore key themes such as diversity, mental health, online safety, and citizenship. Pupils are encouraged to reflect on their learning, take part in meaningful discussions, and apply their understanding to real-world contexts—whether through peer mentoring, community projects, or school-wide initiatives.</w:t>
            </w:r>
            <w:r w:rsidRPr="00901267">
              <w:rPr>
                <w:lang w:val="en-US"/>
              </w:rPr>
              <w:br/>
              <w:t>Through this holistic approach, we aim to inspire confident, compassionate, and thoughtful individuals who are ready to thrive in modern Britain and beyond.</w:t>
            </w:r>
          </w:p>
        </w:tc>
      </w:tr>
    </w:tbl>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20229" w14:paraId="49EB36A3" w14:textId="77777777" w:rsidTr="00981377">
        <w:trPr>
          <w:trHeight w:val="381"/>
        </w:trPr>
        <w:tc>
          <w:tcPr>
            <w:tcW w:w="5000" w:type="pct"/>
            <w:tcBorders>
              <w:top w:val="single" w:sz="4" w:space="0" w:color="000000" w:themeColor="text1"/>
              <w:bottom w:val="single" w:sz="4" w:space="0" w:color="000000" w:themeColor="text1"/>
            </w:tcBorders>
            <w:shd w:val="clear" w:color="auto" w:fill="0E57C4" w:themeFill="background2" w:themeFillShade="80"/>
          </w:tcPr>
          <w:p w14:paraId="36BE9F1F" w14:textId="46934092" w:rsidR="006B4A94" w:rsidRPr="000101E0" w:rsidRDefault="000101E0" w:rsidP="000101E0">
            <w:pPr>
              <w:jc w:val="center"/>
              <w:rPr>
                <w:rFonts w:asciiTheme="minorHAnsi" w:hAnsiTheme="minorHAnsi" w:cstheme="minorHAnsi"/>
                <w:b/>
                <w:sz w:val="44"/>
                <w:szCs w:val="44"/>
              </w:rPr>
            </w:pPr>
            <w:r w:rsidRPr="000101E0">
              <w:rPr>
                <w:rFonts w:asciiTheme="minorHAnsi" w:hAnsiTheme="minorHAnsi" w:cstheme="minorHAnsi"/>
                <w:b/>
                <w:color w:val="FFFFFF" w:themeColor="background1"/>
                <w:sz w:val="44"/>
                <w:szCs w:val="44"/>
              </w:rPr>
              <w:t>Intent</w:t>
            </w:r>
          </w:p>
        </w:tc>
      </w:tr>
      <w:tr w:rsidR="00621F33" w:rsidRPr="00420229" w14:paraId="2640F929" w14:textId="77777777" w:rsidTr="729A117B">
        <w:tc>
          <w:tcPr>
            <w:tcW w:w="5000" w:type="pct"/>
            <w:tcBorders>
              <w:top w:val="single" w:sz="4" w:space="0" w:color="000000" w:themeColor="text1"/>
              <w:bottom w:val="single" w:sz="4" w:space="0" w:color="000000" w:themeColor="text1"/>
            </w:tcBorders>
            <w:shd w:val="clear" w:color="auto" w:fill="FFFFFF" w:themeFill="background1"/>
          </w:tcPr>
          <w:p w14:paraId="53B3BD0D" w14:textId="7D807367" w:rsidR="001E11BE" w:rsidRDefault="001E11BE" w:rsidP="006F0B6A">
            <w:pPr>
              <w:spacing w:after="160" w:line="259" w:lineRule="auto"/>
              <w:rPr>
                <w:lang w:val="en-US"/>
              </w:rPr>
            </w:pPr>
            <w:r>
              <w:rPr>
                <w:lang w:val="en-US"/>
              </w:rPr>
              <w:t xml:space="preserve">As mentioned, our </w:t>
            </w:r>
            <w:r w:rsidR="006F0B6A" w:rsidRPr="006F0B6A">
              <w:rPr>
                <w:lang w:val="en-US"/>
              </w:rPr>
              <w:t>PSHE curriculum</w:t>
            </w:r>
            <w:r w:rsidR="00051814">
              <w:rPr>
                <w:lang w:val="en-US"/>
              </w:rPr>
              <w:t xml:space="preserve"> </w:t>
            </w:r>
            <w:r w:rsidR="006F0B6A" w:rsidRPr="006F0B6A">
              <w:rPr>
                <w:lang w:val="en-US"/>
              </w:rPr>
              <w:t>—</w:t>
            </w:r>
            <w:r w:rsidR="00051814">
              <w:rPr>
                <w:lang w:val="en-US"/>
              </w:rPr>
              <w:t xml:space="preserve"> </w:t>
            </w:r>
            <w:r w:rsidR="006F0B6A" w:rsidRPr="006F0B6A">
              <w:rPr>
                <w:lang w:val="en-US"/>
              </w:rPr>
              <w:t xml:space="preserve">delivered through the 1decision </w:t>
            </w:r>
            <w:proofErr w:type="spellStart"/>
            <w:r w:rsidR="006F0B6A" w:rsidRPr="006F0B6A">
              <w:rPr>
                <w:lang w:val="en-US"/>
              </w:rPr>
              <w:t>programme</w:t>
            </w:r>
            <w:proofErr w:type="spellEnd"/>
            <w:r w:rsidR="00051814">
              <w:rPr>
                <w:lang w:val="en-US"/>
              </w:rPr>
              <w:t xml:space="preserve"> </w:t>
            </w:r>
            <w:r w:rsidR="006F0B6A" w:rsidRPr="006F0B6A">
              <w:rPr>
                <w:lang w:val="en-US"/>
              </w:rPr>
              <w:t>—</w:t>
            </w:r>
            <w:r w:rsidR="00051814">
              <w:rPr>
                <w:lang w:val="en-US"/>
              </w:rPr>
              <w:t xml:space="preserve"> </w:t>
            </w:r>
            <w:r w:rsidR="006F0B6A" w:rsidRPr="006F0B6A">
              <w:rPr>
                <w:lang w:val="en-US"/>
              </w:rPr>
              <w:t>equips pupils with the knowledge, skills, and attitudes needed to explore life’s big questions, understand a range of perspectives, and reflect on their own values and choices in a respectful, inclusive environment.</w:t>
            </w:r>
          </w:p>
          <w:p w14:paraId="4F601D3E" w14:textId="11C1D276" w:rsidR="006F0B6A" w:rsidRDefault="006F0B6A" w:rsidP="006F0B6A">
            <w:pPr>
              <w:spacing w:after="160" w:line="259" w:lineRule="auto"/>
              <w:rPr>
                <w:lang w:val="en-US"/>
              </w:rPr>
            </w:pPr>
            <w:r w:rsidRPr="006F0B6A">
              <w:rPr>
                <w:lang w:val="en-US"/>
              </w:rPr>
              <w:br/>
            </w:r>
            <w:r w:rsidRPr="006F0B6A">
              <w:rPr>
                <w:lang w:val="en-US"/>
              </w:rPr>
              <w:lastRenderedPageBreak/>
              <w:t xml:space="preserve">1decision’s carefully sequenced, age-appropriate modules support progression from Early Years through to Key Stage 2, enabling pupils to build a secure understanding of key themes such as relationships, health, wellbeing, safety, and personal identity. The </w:t>
            </w:r>
            <w:proofErr w:type="spellStart"/>
            <w:r w:rsidRPr="006F0B6A">
              <w:rPr>
                <w:lang w:val="en-US"/>
              </w:rPr>
              <w:t>programme</w:t>
            </w:r>
            <w:proofErr w:type="spellEnd"/>
            <w:r w:rsidRPr="006F0B6A">
              <w:rPr>
                <w:lang w:val="en-US"/>
              </w:rPr>
              <w:t xml:space="preserve"> encourages children to consider different viewpoints, develop empathy, and make informed decisions through real-life scenarios and interactive video-based learning.</w:t>
            </w:r>
          </w:p>
          <w:p w14:paraId="308A5194" w14:textId="45685A61" w:rsidR="006F0B6A" w:rsidRDefault="006F0B6A" w:rsidP="006F0B6A">
            <w:pPr>
              <w:spacing w:after="160" w:line="259" w:lineRule="auto"/>
              <w:rPr>
                <w:lang w:val="en-US"/>
              </w:rPr>
            </w:pPr>
            <w:r w:rsidRPr="006F0B6A">
              <w:rPr>
                <w:lang w:val="en-US"/>
              </w:rPr>
              <w:br/>
              <w:t>Our spiral curriculum is designed to revisit key concepts over time, deepening understanding and strengthening retention. Pupils explore topics such as diversity, respect, and moral decision-making through both systematic and thematic units, which also provide space to consider non-religious worldviews and cultural perspectives. This approach supports a richer understanding of how people make sense of the world and their place within it.</w:t>
            </w:r>
            <w:r w:rsidRPr="006F0B6A">
              <w:rPr>
                <w:lang w:val="en-US"/>
              </w:rPr>
              <w:br/>
              <w:t>By engaging with 1decision’s reflective activities and discussion-based learning, pupils develop the confidence to express their own views with clarity and empathy, while respecting the beliefs and experiences of others. This aligns with our school’s values and The Link Academy Trust’s wider commitment to nurturing thoughtful, responsible, and compassionate citizens.</w:t>
            </w:r>
          </w:p>
          <w:p w14:paraId="21326B09" w14:textId="2A7F6B18" w:rsidR="006D3954" w:rsidRPr="006F0B6A" w:rsidRDefault="006F0B6A" w:rsidP="000B6924">
            <w:pPr>
              <w:spacing w:after="160" w:line="259" w:lineRule="auto"/>
              <w:rPr>
                <w:lang w:val="en-US"/>
              </w:rPr>
            </w:pPr>
            <w:r w:rsidRPr="006F0B6A">
              <w:rPr>
                <w:lang w:val="en-US"/>
              </w:rPr>
              <w:br/>
              <w:t>Relationships and Sex Education (RSE) is a key component of our PSHE provision. Through 1decision’s age-appropriate and sensitively delivered RSE modules, pupils learn about healthy relationships, personal boundaries, consent, and the physical and emotional changes associated with growing up. These lessons are designed to be inclusive and supportive, helping children to develop respect for themselves and others, understand the importance of trust and communication, and feel confident in seeking help when needed. Our approach to RSE is underpinned by our commitment to safeguarding, equality, and preparing pupils for the responsibilities of adolescence and adulthood.</w:t>
            </w:r>
          </w:p>
        </w:tc>
      </w:tr>
      <w:tr w:rsidR="00621F33" w:rsidRPr="00420229" w14:paraId="6DCD75E1" w14:textId="77777777" w:rsidTr="00981377">
        <w:tc>
          <w:tcPr>
            <w:tcW w:w="5000" w:type="pct"/>
            <w:shd w:val="clear" w:color="auto" w:fill="0E57C4" w:themeFill="background2" w:themeFillShade="80"/>
          </w:tcPr>
          <w:p w14:paraId="0F9F5004" w14:textId="2E5AEE49" w:rsidR="00264A57" w:rsidRPr="00420229" w:rsidRDefault="000101E0" w:rsidP="00264A57">
            <w:pPr>
              <w:jc w:val="center"/>
              <w:rPr>
                <w:rFonts w:asciiTheme="minorHAnsi" w:hAnsiTheme="minorHAnsi" w:cstheme="minorHAnsi"/>
                <w:b/>
                <w:color w:val="FFFFFF" w:themeColor="background1"/>
                <w:sz w:val="28"/>
                <w:szCs w:val="28"/>
              </w:rPr>
            </w:pPr>
            <w:r w:rsidRPr="000101E0">
              <w:rPr>
                <w:rFonts w:asciiTheme="minorHAnsi" w:hAnsiTheme="minorHAnsi" w:cstheme="minorHAnsi"/>
                <w:b/>
                <w:color w:val="FFFFFF" w:themeColor="background1"/>
                <w:sz w:val="44"/>
                <w:szCs w:val="44"/>
              </w:rPr>
              <w:lastRenderedPageBreak/>
              <w:t>I</w:t>
            </w:r>
            <w:r>
              <w:rPr>
                <w:rFonts w:asciiTheme="minorHAnsi" w:hAnsiTheme="minorHAnsi" w:cstheme="minorHAnsi"/>
                <w:b/>
                <w:color w:val="FFFFFF" w:themeColor="background1"/>
                <w:sz w:val="44"/>
                <w:szCs w:val="44"/>
              </w:rPr>
              <w:t>mplementation</w:t>
            </w:r>
          </w:p>
        </w:tc>
      </w:tr>
      <w:tr w:rsidR="00264A57" w:rsidRPr="00420229" w14:paraId="767DB52E" w14:textId="77777777" w:rsidTr="00B35766">
        <w:trPr>
          <w:trHeight w:val="1610"/>
        </w:trPr>
        <w:tc>
          <w:tcPr>
            <w:tcW w:w="5000" w:type="pct"/>
            <w:shd w:val="clear" w:color="auto" w:fill="FFFFFF" w:themeFill="background1"/>
          </w:tcPr>
          <w:p w14:paraId="52FDD201" w14:textId="77777777" w:rsidR="00B35766" w:rsidRPr="00E67B21" w:rsidRDefault="00B35766" w:rsidP="00B35766">
            <w:pPr>
              <w:spacing w:after="160" w:line="259" w:lineRule="auto"/>
              <w:rPr>
                <w:rFonts w:cstheme="minorHAnsi"/>
                <w:bCs/>
                <w:lang w:val="en-US"/>
              </w:rPr>
            </w:pPr>
            <w:r w:rsidRPr="00E67B21">
              <w:rPr>
                <w:rFonts w:cstheme="minorHAnsi"/>
                <w:bCs/>
                <w:lang w:val="en-US"/>
              </w:rPr>
              <w:t>As stated, w</w:t>
            </w:r>
            <w:r w:rsidRPr="00B35766">
              <w:rPr>
                <w:rFonts w:cstheme="minorHAnsi"/>
                <w:bCs/>
                <w:lang w:val="en-US"/>
              </w:rPr>
              <w:t xml:space="preserve">e implement our PSHE and RSE curriculum through the structured and progressive 1decision </w:t>
            </w:r>
            <w:proofErr w:type="spellStart"/>
            <w:r w:rsidRPr="00B35766">
              <w:rPr>
                <w:rFonts w:cstheme="minorHAnsi"/>
                <w:bCs/>
                <w:lang w:val="en-US"/>
              </w:rPr>
              <w:t>programme</w:t>
            </w:r>
            <w:proofErr w:type="spellEnd"/>
            <w:r w:rsidRPr="00B35766">
              <w:rPr>
                <w:rFonts w:cstheme="minorHAnsi"/>
                <w:bCs/>
                <w:lang w:val="en-US"/>
              </w:rPr>
              <w:t xml:space="preserve">, ensuring consistency, inclusivity, and high-quality learning experiences across all year groups. The </w:t>
            </w:r>
            <w:proofErr w:type="spellStart"/>
            <w:r w:rsidRPr="00B35766">
              <w:rPr>
                <w:rFonts w:cstheme="minorHAnsi"/>
                <w:bCs/>
                <w:lang w:val="en-US"/>
              </w:rPr>
              <w:t>programme</w:t>
            </w:r>
            <w:proofErr w:type="spellEnd"/>
            <w:r w:rsidRPr="00B35766">
              <w:rPr>
                <w:rFonts w:cstheme="minorHAnsi"/>
                <w:bCs/>
                <w:lang w:val="en-US"/>
              </w:rPr>
              <w:t xml:space="preserve"> is fully aligned with statutory guidance and is carefully mapped to support the development of pupils’ knowledge, skills, and attitudes over time.</w:t>
            </w:r>
          </w:p>
          <w:p w14:paraId="1AE49EC0" w14:textId="77777777" w:rsidR="00B35766" w:rsidRPr="00E67B21" w:rsidRDefault="00B35766" w:rsidP="00B35766">
            <w:pPr>
              <w:spacing w:after="160" w:line="259" w:lineRule="auto"/>
              <w:rPr>
                <w:rFonts w:cstheme="minorHAnsi"/>
                <w:bCs/>
                <w:lang w:val="en-US"/>
              </w:rPr>
            </w:pPr>
            <w:r w:rsidRPr="00B35766">
              <w:rPr>
                <w:rFonts w:cstheme="minorHAnsi"/>
                <w:bCs/>
                <w:lang w:val="en-US"/>
              </w:rPr>
              <w:br/>
              <w:t>Each unit is delivered through a combination of interactive videos, scenario-based learning, discussion prompts, and reflective activities. These resources allow pupils to explore real-life situations in a safe and supportive environment, encouraging them to consider different perspectives, make informed decisions, and develop empathy and resilience. Lessons are adapted to meet the needs of all learners, including those with SEND, and are delivered in a way that promotes open dialogue, mutual respect, and emotional safety.</w:t>
            </w:r>
          </w:p>
          <w:p w14:paraId="6C7E607E" w14:textId="77777777" w:rsidR="00B35766" w:rsidRPr="00E67B21" w:rsidRDefault="00B35766" w:rsidP="00B35766">
            <w:pPr>
              <w:spacing w:after="160" w:line="259" w:lineRule="auto"/>
              <w:rPr>
                <w:rFonts w:cstheme="minorHAnsi"/>
                <w:bCs/>
                <w:lang w:val="en-US"/>
              </w:rPr>
            </w:pPr>
            <w:r w:rsidRPr="00B35766">
              <w:rPr>
                <w:rFonts w:cstheme="minorHAnsi"/>
                <w:bCs/>
                <w:lang w:val="en-US"/>
              </w:rPr>
              <w:br/>
              <w:t xml:space="preserve">The curriculum is structured around a spiral model, meaning key themes—such as relationships, health, safety, and personal identity—are revisited and deepened as pupils progress through the school. This approach strengthens understanding and retention, while allowing children to build on prior knowledge and apply it in </w:t>
            </w:r>
            <w:r w:rsidRPr="00B35766">
              <w:rPr>
                <w:rFonts w:cstheme="minorHAnsi"/>
                <w:bCs/>
                <w:lang w:val="en-US"/>
              </w:rPr>
              <w:lastRenderedPageBreak/>
              <w:t>increasingly complex contexts.</w:t>
            </w:r>
          </w:p>
          <w:p w14:paraId="70CCA909" w14:textId="66BCA61E" w:rsidR="006D3954" w:rsidRPr="00E67B21" w:rsidRDefault="00B35766" w:rsidP="00043C54">
            <w:pPr>
              <w:spacing w:after="160" w:line="259" w:lineRule="auto"/>
              <w:rPr>
                <w:rFonts w:cstheme="minorHAnsi"/>
                <w:bCs/>
                <w:lang w:val="en-US"/>
              </w:rPr>
            </w:pPr>
            <w:r w:rsidRPr="00B35766">
              <w:rPr>
                <w:rFonts w:cstheme="minorHAnsi"/>
                <w:bCs/>
                <w:lang w:val="en-US"/>
              </w:rPr>
              <w:br/>
              <w:t xml:space="preserve">RSE is delivered as an integral part of the 1decision </w:t>
            </w:r>
            <w:proofErr w:type="spellStart"/>
            <w:r w:rsidRPr="00B35766">
              <w:rPr>
                <w:rFonts w:cstheme="minorHAnsi"/>
                <w:bCs/>
                <w:lang w:val="en-US"/>
              </w:rPr>
              <w:t>programme</w:t>
            </w:r>
            <w:proofErr w:type="spellEnd"/>
            <w:r w:rsidRPr="00B35766">
              <w:rPr>
                <w:rFonts w:cstheme="minorHAnsi"/>
                <w:bCs/>
                <w:lang w:val="en-US"/>
              </w:rPr>
              <w:t>, with age-appropriate content introduced gradually and sensitively. Topics such as body changes, consent, personal boundaries, and healthy relationships are taught with clarity and care, ensuring pupils feel informed, respected, and supported.</w:t>
            </w:r>
            <w:r w:rsidRPr="00B35766">
              <w:rPr>
                <w:rFonts w:cstheme="minorHAnsi"/>
                <w:bCs/>
                <w:lang w:val="en-US"/>
              </w:rPr>
              <w:br/>
              <w:t>We also enhance the curriculum through assemblies, themed weeks, and our 5 Star Pledge, which provides opportunities for pupils to apply their learning beyond the classroom. This includes community engagement, peer mentoring, and participation in school-wide initiatives that promote wellbeing, inclusion, and active citizenship.</w:t>
            </w:r>
          </w:p>
        </w:tc>
      </w:tr>
      <w:tr w:rsidR="00EA3B64" w:rsidRPr="00420229" w14:paraId="405BB193" w14:textId="77777777" w:rsidTr="00981377">
        <w:tc>
          <w:tcPr>
            <w:tcW w:w="5000" w:type="pct"/>
            <w:shd w:val="clear" w:color="auto" w:fill="0E57C4" w:themeFill="background2" w:themeFillShade="80"/>
          </w:tcPr>
          <w:p w14:paraId="61ACE1B4" w14:textId="224AE3BA" w:rsidR="00EA3B64" w:rsidRPr="00420229" w:rsidRDefault="00981377" w:rsidP="00981377">
            <w:pPr>
              <w:jc w:val="center"/>
              <w:rPr>
                <w:rFonts w:asciiTheme="minorHAnsi" w:hAnsiTheme="minorHAnsi" w:cstheme="minorBidi"/>
                <w:b/>
                <w:bCs/>
                <w:sz w:val="24"/>
                <w:szCs w:val="24"/>
              </w:rPr>
            </w:pPr>
            <w:r>
              <w:rPr>
                <w:rFonts w:asciiTheme="minorHAnsi" w:hAnsiTheme="minorHAnsi" w:cstheme="minorHAnsi"/>
                <w:b/>
                <w:color w:val="FFFFFF" w:themeColor="background1"/>
                <w:sz w:val="44"/>
                <w:szCs w:val="44"/>
              </w:rPr>
              <w:lastRenderedPageBreak/>
              <w:t>Impact</w:t>
            </w:r>
          </w:p>
        </w:tc>
      </w:tr>
      <w:tr w:rsidR="00DF5348" w:rsidRPr="00420229" w14:paraId="4FD3CF18" w14:textId="77777777" w:rsidTr="729A117B">
        <w:trPr>
          <w:cantSplit/>
          <w:trHeight w:val="3729"/>
        </w:trPr>
        <w:tc>
          <w:tcPr>
            <w:tcW w:w="5000" w:type="pct"/>
          </w:tcPr>
          <w:p w14:paraId="58D24B51" w14:textId="77777777" w:rsidR="000C240F" w:rsidRPr="00E67B21" w:rsidRDefault="000C240F" w:rsidP="000C240F">
            <w:pPr>
              <w:rPr>
                <w:rFonts w:cstheme="minorHAnsi"/>
                <w:lang w:val="en-US"/>
              </w:rPr>
            </w:pPr>
            <w:r w:rsidRPr="000C240F">
              <w:rPr>
                <w:rFonts w:cstheme="minorHAnsi"/>
                <w:lang w:val="en-US"/>
              </w:rPr>
              <w:t xml:space="preserve">The impact of our PSHE and RSE curriculum at Yeoford Community Primary School is evident in the confidence, empathy, and maturity with which our pupils approach personal, social, and moral issues. Through the structured and </w:t>
            </w:r>
            <w:proofErr w:type="gramStart"/>
            <w:r w:rsidRPr="000C240F">
              <w:rPr>
                <w:rFonts w:cstheme="minorHAnsi"/>
                <w:lang w:val="en-US"/>
              </w:rPr>
              <w:t>engaging 1</w:t>
            </w:r>
            <w:proofErr w:type="gramEnd"/>
            <w:r w:rsidRPr="000C240F">
              <w:rPr>
                <w:rFonts w:cstheme="minorHAnsi"/>
                <w:lang w:val="en-US"/>
              </w:rPr>
              <w:t xml:space="preserve">decision </w:t>
            </w:r>
            <w:proofErr w:type="spellStart"/>
            <w:r w:rsidRPr="000C240F">
              <w:rPr>
                <w:rFonts w:cstheme="minorHAnsi"/>
                <w:lang w:val="en-US"/>
              </w:rPr>
              <w:t>programme</w:t>
            </w:r>
            <w:proofErr w:type="spellEnd"/>
            <w:r w:rsidRPr="000C240F">
              <w:rPr>
                <w:rFonts w:cstheme="minorHAnsi"/>
                <w:lang w:val="en-US"/>
              </w:rPr>
              <w:t>, children develop a secure understanding of how to keep themselves safe, build healthy relationships, and make informed, respectful choices.</w:t>
            </w:r>
          </w:p>
          <w:p w14:paraId="1E797441" w14:textId="77777777" w:rsidR="000C240F" w:rsidRPr="00E67B21" w:rsidRDefault="000C240F" w:rsidP="000C240F">
            <w:pPr>
              <w:rPr>
                <w:rFonts w:cstheme="minorHAnsi"/>
                <w:lang w:val="en-US"/>
              </w:rPr>
            </w:pPr>
            <w:r w:rsidRPr="000C240F">
              <w:rPr>
                <w:rFonts w:cstheme="minorHAnsi"/>
                <w:lang w:val="en-US"/>
              </w:rPr>
              <w:br/>
              <w:t xml:space="preserve">Pupils </w:t>
            </w:r>
            <w:proofErr w:type="gramStart"/>
            <w:r w:rsidRPr="000C240F">
              <w:rPr>
                <w:rFonts w:cstheme="minorHAnsi"/>
                <w:lang w:val="en-US"/>
              </w:rPr>
              <w:t>are able to</w:t>
            </w:r>
            <w:proofErr w:type="gramEnd"/>
            <w:r w:rsidRPr="000C240F">
              <w:rPr>
                <w:rFonts w:cstheme="minorHAnsi"/>
                <w:lang w:val="en-US"/>
              </w:rPr>
              <w:t xml:space="preserve"> articulate their thoughts and feelings clearly, listen to others with empathy, and demonstrate a growing awareness of their responsibilities as members of both the school and wider community. They demonstrate growing confidence in managing risks, </w:t>
            </w:r>
            <w:proofErr w:type="spellStart"/>
            <w:r w:rsidRPr="000C240F">
              <w:rPr>
                <w:rFonts w:cstheme="minorHAnsi"/>
                <w:lang w:val="en-US"/>
              </w:rPr>
              <w:t>recognising</w:t>
            </w:r>
            <w:proofErr w:type="spellEnd"/>
            <w:r w:rsidRPr="000C240F">
              <w:rPr>
                <w:rFonts w:cstheme="minorHAnsi"/>
                <w:lang w:val="en-US"/>
              </w:rPr>
              <w:t xml:space="preserve"> unsafe situations, and seeking help—clear indicators of the </w:t>
            </w:r>
            <w:proofErr w:type="spellStart"/>
            <w:r w:rsidRPr="000C240F">
              <w:rPr>
                <w:rFonts w:cstheme="minorHAnsi"/>
                <w:lang w:val="en-US"/>
              </w:rPr>
              <w:t>programme’s</w:t>
            </w:r>
            <w:proofErr w:type="spellEnd"/>
            <w:r w:rsidRPr="000C240F">
              <w:rPr>
                <w:rFonts w:cstheme="minorHAnsi"/>
                <w:lang w:val="en-US"/>
              </w:rPr>
              <w:t xml:space="preserve"> impact on safeguarding and wellbeing.</w:t>
            </w:r>
          </w:p>
          <w:p w14:paraId="6CA6D1E2" w14:textId="77777777" w:rsidR="000C240F" w:rsidRPr="00E67B21" w:rsidRDefault="000C240F" w:rsidP="000C240F">
            <w:pPr>
              <w:rPr>
                <w:rFonts w:cstheme="minorHAnsi"/>
                <w:lang w:val="en-US"/>
              </w:rPr>
            </w:pPr>
            <w:r w:rsidRPr="000C240F">
              <w:rPr>
                <w:rFonts w:cstheme="minorHAnsi"/>
                <w:lang w:val="en-US"/>
              </w:rPr>
              <w:br/>
              <w:t>Regular formative assessment is embedded within the 1decision lessons, allowing teachers to monitor understanding and adapt teaching to meet the needs of all learners. Pupil voice is also a vital part of our evaluation process; children are encouraged to reflect on their learning and share their views on how PSHE and RSE support their personal development.</w:t>
            </w:r>
          </w:p>
          <w:p w14:paraId="3CA269F3" w14:textId="346DA02E" w:rsidR="000C240F" w:rsidRPr="000C240F" w:rsidRDefault="000C240F" w:rsidP="000C240F">
            <w:pPr>
              <w:rPr>
                <w:rFonts w:cstheme="minorHAnsi"/>
                <w:lang w:val="en-US"/>
              </w:rPr>
            </w:pPr>
            <w:r w:rsidRPr="000C240F">
              <w:rPr>
                <w:rFonts w:cstheme="minorHAnsi"/>
                <w:lang w:val="en-US"/>
              </w:rPr>
              <w:br/>
              <w:t>The impact of our curriculum extends beyond the classroom. Pupils actively contribute to a positive school culture through peer support, participation in wellbeing initiatives, and engagement with our 5 Star Pledge. They leave Yeoford equipped not only with knowledge, but with the emotional literacy, resilience, and social awareness needed to thrive in modern life.</w:t>
            </w:r>
          </w:p>
          <w:p w14:paraId="4E7A95DB" w14:textId="33C2361B" w:rsidR="00DF5348" w:rsidRPr="00420229" w:rsidRDefault="00DF5348" w:rsidP="003D18DD">
            <w:pPr>
              <w:rPr>
                <w:rFonts w:asciiTheme="minorHAnsi" w:hAnsiTheme="minorHAnsi" w:cstheme="minorHAnsi"/>
                <w:sz w:val="24"/>
                <w:szCs w:val="24"/>
              </w:rPr>
            </w:pPr>
          </w:p>
        </w:tc>
      </w:tr>
      <w:tr w:rsidR="00250D2E" w:rsidRPr="00420229" w14:paraId="02BA4153" w14:textId="77777777" w:rsidTr="00981377">
        <w:tc>
          <w:tcPr>
            <w:tcW w:w="5000" w:type="pct"/>
            <w:shd w:val="clear" w:color="auto" w:fill="0E57C4" w:themeFill="background2" w:themeFillShade="80"/>
          </w:tcPr>
          <w:p w14:paraId="34177397" w14:textId="06355F8D" w:rsidR="00250D2E" w:rsidRPr="00420229" w:rsidRDefault="00250D2E" w:rsidP="50554CBA">
            <w:pPr>
              <w:jc w:val="center"/>
              <w:rPr>
                <w:rFonts w:asciiTheme="minorHAnsi" w:hAnsiTheme="minorHAnsi" w:cstheme="minorHAnsi"/>
                <w:b/>
                <w:bCs/>
                <w:color w:val="FFFFFF" w:themeColor="background1"/>
                <w:sz w:val="24"/>
                <w:szCs w:val="24"/>
              </w:rPr>
            </w:pPr>
            <w:bookmarkStart w:id="0" w:name="_Hlk37069748"/>
          </w:p>
        </w:tc>
      </w:tr>
      <w:tr w:rsidR="00250D2E" w:rsidRPr="00420229" w14:paraId="545C1A11" w14:textId="77777777" w:rsidTr="729A117B">
        <w:tc>
          <w:tcPr>
            <w:tcW w:w="5000" w:type="pct"/>
            <w:shd w:val="clear" w:color="auto" w:fill="FFFFFF" w:themeFill="background1"/>
          </w:tcPr>
          <w:p w14:paraId="53007A2E" w14:textId="33D93DFE" w:rsidR="00BD0BDC" w:rsidRPr="00420229" w:rsidRDefault="00BD0BDC" w:rsidP="00250D2E">
            <w:pPr>
              <w:rPr>
                <w:rFonts w:asciiTheme="minorHAnsi" w:hAnsiTheme="minorHAnsi" w:cstheme="minorHAnsi"/>
                <w:color w:val="000000" w:themeColor="text1"/>
                <w:sz w:val="21"/>
                <w:szCs w:val="21"/>
                <w:shd w:val="clear" w:color="auto" w:fill="FFFFFF"/>
              </w:rPr>
            </w:pPr>
          </w:p>
        </w:tc>
      </w:tr>
      <w:bookmarkEnd w:id="0"/>
    </w:tbl>
    <w:p w14:paraId="24590752" w14:textId="17D5D8EE" w:rsidR="00EA74D9" w:rsidRPr="00420229" w:rsidRDefault="00EA74D9" w:rsidP="00420229">
      <w:pPr>
        <w:spacing w:line="237" w:lineRule="auto"/>
        <w:rPr>
          <w:rFonts w:asciiTheme="minorHAnsi" w:hAnsiTheme="minorHAnsi" w:cstheme="minorHAnsi"/>
          <w:sz w:val="16"/>
          <w:szCs w:val="16"/>
        </w:rPr>
      </w:pPr>
    </w:p>
    <w:sectPr w:rsidR="00EA74D9" w:rsidRPr="0042022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13DD0" w14:textId="77777777" w:rsidR="00EA754F" w:rsidRDefault="00EA754F" w:rsidP="00150E53">
      <w:r>
        <w:separator/>
      </w:r>
    </w:p>
  </w:endnote>
  <w:endnote w:type="continuationSeparator" w:id="0">
    <w:p w14:paraId="67113C85" w14:textId="77777777" w:rsidR="00EA754F" w:rsidRDefault="00EA754F" w:rsidP="00150E53">
      <w:r>
        <w:continuationSeparator/>
      </w:r>
    </w:p>
  </w:endnote>
  <w:endnote w:type="continuationNotice" w:id="1">
    <w:p w14:paraId="405F7319" w14:textId="77777777" w:rsidR="00EA754F" w:rsidRDefault="00EA7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381" w14:textId="03398A8D" w:rsidR="00E906BB" w:rsidRPr="00596D56" w:rsidRDefault="00E906B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0ED8" w14:textId="77777777" w:rsidR="00EA754F" w:rsidRDefault="00EA754F" w:rsidP="00150E53">
      <w:r>
        <w:separator/>
      </w:r>
    </w:p>
  </w:footnote>
  <w:footnote w:type="continuationSeparator" w:id="0">
    <w:p w14:paraId="1F4A43CE" w14:textId="77777777" w:rsidR="00EA754F" w:rsidRDefault="00EA754F" w:rsidP="00150E53">
      <w:r>
        <w:continuationSeparator/>
      </w:r>
    </w:p>
  </w:footnote>
  <w:footnote w:type="continuationNotice" w:id="1">
    <w:p w14:paraId="563E52A0" w14:textId="77777777" w:rsidR="00EA754F" w:rsidRDefault="00EA7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346D" w14:textId="43392C3D" w:rsidR="00E906BB" w:rsidRDefault="00E906BB" w:rsidP="009F5260">
    <w:pPr>
      <w:pStyle w:val="Header"/>
      <w:tabs>
        <w:tab w:val="clear" w:pos="4513"/>
        <w:tab w:val="clear" w:pos="9026"/>
        <w:tab w:val="right" w:pos="15309"/>
      </w:tabs>
    </w:pPr>
    <w:r>
      <w:rPr>
        <w:rFonts w:ascii="Arial" w:hAnsi="Arial" w:cs="Arial"/>
      </w:rPr>
      <w:tab/>
    </w:r>
  </w:p>
  <w:p w14:paraId="4A74ED86" w14:textId="77777777" w:rsidR="00E906BB" w:rsidRDefault="00E906BB">
    <w:pPr>
      <w:pStyle w:val="Header"/>
    </w:pPr>
  </w:p>
</w:hdr>
</file>

<file path=word/intelligence.xml><?xml version="1.0" encoding="utf-8"?>
<int:Intelligence xmlns:int="http://schemas.microsoft.com/office/intelligence/2019/intelligence">
  <int:IntelligenceSettings/>
  <int:Manifest>
    <int:WordHash hashCode="l1tRmxssqDYXaK" id="LFWswmid"/>
  </int:Manifest>
  <int:Observations>
    <int:Content id="LFWswmi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96C"/>
    <w:multiLevelType w:val="multilevel"/>
    <w:tmpl w:val="FF0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C2028"/>
    <w:multiLevelType w:val="multilevel"/>
    <w:tmpl w:val="8BE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D74E9"/>
    <w:multiLevelType w:val="multilevel"/>
    <w:tmpl w:val="CCCC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F2AB3"/>
    <w:multiLevelType w:val="multilevel"/>
    <w:tmpl w:val="8EFE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90662"/>
    <w:multiLevelType w:val="hybridMultilevel"/>
    <w:tmpl w:val="33D61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100F7"/>
    <w:multiLevelType w:val="multilevel"/>
    <w:tmpl w:val="838A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E58DE"/>
    <w:multiLevelType w:val="hybridMultilevel"/>
    <w:tmpl w:val="E6B0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E7C83"/>
    <w:multiLevelType w:val="multilevel"/>
    <w:tmpl w:val="0BA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80B96"/>
    <w:multiLevelType w:val="multilevel"/>
    <w:tmpl w:val="5B6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F4356"/>
    <w:multiLevelType w:val="multilevel"/>
    <w:tmpl w:val="0E00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150486">
    <w:abstractNumId w:val="4"/>
  </w:num>
  <w:num w:numId="2" w16cid:durableId="1312563789">
    <w:abstractNumId w:val="6"/>
  </w:num>
  <w:num w:numId="3" w16cid:durableId="1098406630">
    <w:abstractNumId w:val="3"/>
  </w:num>
  <w:num w:numId="4" w16cid:durableId="1583761839">
    <w:abstractNumId w:val="0"/>
  </w:num>
  <w:num w:numId="5" w16cid:durableId="300959890">
    <w:abstractNumId w:val="1"/>
  </w:num>
  <w:num w:numId="6" w16cid:durableId="1806505239">
    <w:abstractNumId w:val="9"/>
  </w:num>
  <w:num w:numId="7" w16cid:durableId="23137275">
    <w:abstractNumId w:val="5"/>
  </w:num>
  <w:num w:numId="8" w16cid:durableId="1811822250">
    <w:abstractNumId w:val="7"/>
  </w:num>
  <w:num w:numId="9" w16cid:durableId="1917284718">
    <w:abstractNumId w:val="8"/>
  </w:num>
  <w:num w:numId="10" w16cid:durableId="89504540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01E0"/>
    <w:rsid w:val="00011462"/>
    <w:rsid w:val="0001182D"/>
    <w:rsid w:val="000123B0"/>
    <w:rsid w:val="000145B6"/>
    <w:rsid w:val="00014A9A"/>
    <w:rsid w:val="0001509C"/>
    <w:rsid w:val="00015583"/>
    <w:rsid w:val="00015D82"/>
    <w:rsid w:val="0001673B"/>
    <w:rsid w:val="00024955"/>
    <w:rsid w:val="000275EC"/>
    <w:rsid w:val="0003047B"/>
    <w:rsid w:val="00034B5F"/>
    <w:rsid w:val="00041014"/>
    <w:rsid w:val="00041BC2"/>
    <w:rsid w:val="00042F78"/>
    <w:rsid w:val="00043C54"/>
    <w:rsid w:val="00046503"/>
    <w:rsid w:val="0005140D"/>
    <w:rsid w:val="000516EA"/>
    <w:rsid w:val="00051814"/>
    <w:rsid w:val="00054E7E"/>
    <w:rsid w:val="00057292"/>
    <w:rsid w:val="00062106"/>
    <w:rsid w:val="000628CA"/>
    <w:rsid w:val="00063CA3"/>
    <w:rsid w:val="00063DB5"/>
    <w:rsid w:val="000714DF"/>
    <w:rsid w:val="00072951"/>
    <w:rsid w:val="00073B3B"/>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6924"/>
    <w:rsid w:val="000B7381"/>
    <w:rsid w:val="000C240F"/>
    <w:rsid w:val="000C7FC5"/>
    <w:rsid w:val="000D0B22"/>
    <w:rsid w:val="000D273B"/>
    <w:rsid w:val="000D2F22"/>
    <w:rsid w:val="000D314B"/>
    <w:rsid w:val="000D4A73"/>
    <w:rsid w:val="000D74A6"/>
    <w:rsid w:val="000E6190"/>
    <w:rsid w:val="000E6A33"/>
    <w:rsid w:val="000F300B"/>
    <w:rsid w:val="000F6EA4"/>
    <w:rsid w:val="000F723E"/>
    <w:rsid w:val="000F74C0"/>
    <w:rsid w:val="00102612"/>
    <w:rsid w:val="0010590E"/>
    <w:rsid w:val="00112F14"/>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1F69"/>
    <w:rsid w:val="0018354B"/>
    <w:rsid w:val="00185983"/>
    <w:rsid w:val="00186DD6"/>
    <w:rsid w:val="00190655"/>
    <w:rsid w:val="00192042"/>
    <w:rsid w:val="001931A4"/>
    <w:rsid w:val="00196163"/>
    <w:rsid w:val="00197ACA"/>
    <w:rsid w:val="001A19C0"/>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2862"/>
    <w:rsid w:val="001D4267"/>
    <w:rsid w:val="001D4E65"/>
    <w:rsid w:val="001D6BD0"/>
    <w:rsid w:val="001E11BE"/>
    <w:rsid w:val="001E13C9"/>
    <w:rsid w:val="001E3565"/>
    <w:rsid w:val="001E60B3"/>
    <w:rsid w:val="001E771F"/>
    <w:rsid w:val="001F0188"/>
    <w:rsid w:val="001F2CCD"/>
    <w:rsid w:val="001F4B81"/>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56CE"/>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3F7A"/>
    <w:rsid w:val="002852DB"/>
    <w:rsid w:val="00285F6E"/>
    <w:rsid w:val="00285FB9"/>
    <w:rsid w:val="00286617"/>
    <w:rsid w:val="002901A4"/>
    <w:rsid w:val="00292DB2"/>
    <w:rsid w:val="0029466A"/>
    <w:rsid w:val="00295070"/>
    <w:rsid w:val="00296C85"/>
    <w:rsid w:val="002A00DF"/>
    <w:rsid w:val="002A2566"/>
    <w:rsid w:val="002A58CB"/>
    <w:rsid w:val="002B15CB"/>
    <w:rsid w:val="002B37E3"/>
    <w:rsid w:val="002B3F17"/>
    <w:rsid w:val="002B5561"/>
    <w:rsid w:val="002B5815"/>
    <w:rsid w:val="002B67A3"/>
    <w:rsid w:val="002C1FF8"/>
    <w:rsid w:val="002C372B"/>
    <w:rsid w:val="002C6A0D"/>
    <w:rsid w:val="002D0195"/>
    <w:rsid w:val="002D163D"/>
    <w:rsid w:val="002D3A1E"/>
    <w:rsid w:val="002D44E6"/>
    <w:rsid w:val="002D5126"/>
    <w:rsid w:val="002D5760"/>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C47"/>
    <w:rsid w:val="00314D85"/>
    <w:rsid w:val="00317BB2"/>
    <w:rsid w:val="00320A92"/>
    <w:rsid w:val="00320CD9"/>
    <w:rsid w:val="00321196"/>
    <w:rsid w:val="00321636"/>
    <w:rsid w:val="0032178B"/>
    <w:rsid w:val="00323480"/>
    <w:rsid w:val="00331328"/>
    <w:rsid w:val="00334468"/>
    <w:rsid w:val="00334651"/>
    <w:rsid w:val="0033597C"/>
    <w:rsid w:val="00340A07"/>
    <w:rsid w:val="00340C17"/>
    <w:rsid w:val="0035307D"/>
    <w:rsid w:val="003543EE"/>
    <w:rsid w:val="003545C9"/>
    <w:rsid w:val="00356371"/>
    <w:rsid w:val="00357F9A"/>
    <w:rsid w:val="0036109D"/>
    <w:rsid w:val="0036275E"/>
    <w:rsid w:val="0037093D"/>
    <w:rsid w:val="003718BD"/>
    <w:rsid w:val="00371CB6"/>
    <w:rsid w:val="003723A5"/>
    <w:rsid w:val="00372736"/>
    <w:rsid w:val="00374807"/>
    <w:rsid w:val="00381226"/>
    <w:rsid w:val="00382513"/>
    <w:rsid w:val="0038523E"/>
    <w:rsid w:val="00385835"/>
    <w:rsid w:val="003905DD"/>
    <w:rsid w:val="0039210B"/>
    <w:rsid w:val="00392DBB"/>
    <w:rsid w:val="00393DC6"/>
    <w:rsid w:val="00397181"/>
    <w:rsid w:val="003A077C"/>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3C9"/>
    <w:rsid w:val="003D18DD"/>
    <w:rsid w:val="003D1A37"/>
    <w:rsid w:val="003D2FD0"/>
    <w:rsid w:val="003D470E"/>
    <w:rsid w:val="003D61B4"/>
    <w:rsid w:val="003D7D0B"/>
    <w:rsid w:val="003E218E"/>
    <w:rsid w:val="003E767E"/>
    <w:rsid w:val="003E789A"/>
    <w:rsid w:val="003F1F84"/>
    <w:rsid w:val="003F354C"/>
    <w:rsid w:val="003F4CFA"/>
    <w:rsid w:val="003F6243"/>
    <w:rsid w:val="0040089D"/>
    <w:rsid w:val="004008CE"/>
    <w:rsid w:val="00406EB1"/>
    <w:rsid w:val="00411504"/>
    <w:rsid w:val="00413173"/>
    <w:rsid w:val="00414182"/>
    <w:rsid w:val="00414B31"/>
    <w:rsid w:val="00415BBC"/>
    <w:rsid w:val="0041655A"/>
    <w:rsid w:val="00420229"/>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55BEA"/>
    <w:rsid w:val="00461FE1"/>
    <w:rsid w:val="00461FED"/>
    <w:rsid w:val="00462FA2"/>
    <w:rsid w:val="00466E20"/>
    <w:rsid w:val="00467281"/>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2B9D"/>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426"/>
    <w:rsid w:val="004F150C"/>
    <w:rsid w:val="004F18FB"/>
    <w:rsid w:val="004F1E00"/>
    <w:rsid w:val="004F5714"/>
    <w:rsid w:val="004F5D1F"/>
    <w:rsid w:val="004F62AD"/>
    <w:rsid w:val="004F776F"/>
    <w:rsid w:val="005008AE"/>
    <w:rsid w:val="00507117"/>
    <w:rsid w:val="005075A1"/>
    <w:rsid w:val="005102D0"/>
    <w:rsid w:val="00510653"/>
    <w:rsid w:val="00512B07"/>
    <w:rsid w:val="00515D53"/>
    <w:rsid w:val="0052083D"/>
    <w:rsid w:val="00521E1F"/>
    <w:rsid w:val="00524E96"/>
    <w:rsid w:val="00530F23"/>
    <w:rsid w:val="005320E8"/>
    <w:rsid w:val="00532110"/>
    <w:rsid w:val="00533385"/>
    <w:rsid w:val="0053642E"/>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1FD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2E30"/>
    <w:rsid w:val="006730E0"/>
    <w:rsid w:val="00673BCD"/>
    <w:rsid w:val="00674049"/>
    <w:rsid w:val="00677578"/>
    <w:rsid w:val="00677CA2"/>
    <w:rsid w:val="006823BD"/>
    <w:rsid w:val="00685E59"/>
    <w:rsid w:val="00686A6A"/>
    <w:rsid w:val="00687B28"/>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0B6A"/>
    <w:rsid w:val="006F1094"/>
    <w:rsid w:val="006F2D02"/>
    <w:rsid w:val="006F57F7"/>
    <w:rsid w:val="006F6515"/>
    <w:rsid w:val="00711788"/>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8D789"/>
    <w:rsid w:val="00797DDE"/>
    <w:rsid w:val="007A1735"/>
    <w:rsid w:val="007A3320"/>
    <w:rsid w:val="007A3D1E"/>
    <w:rsid w:val="007A65CA"/>
    <w:rsid w:val="007A687A"/>
    <w:rsid w:val="007A6FC6"/>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7184"/>
    <w:rsid w:val="007D54B5"/>
    <w:rsid w:val="007E0925"/>
    <w:rsid w:val="007E1C92"/>
    <w:rsid w:val="007E4B60"/>
    <w:rsid w:val="007F07C6"/>
    <w:rsid w:val="007F6D2C"/>
    <w:rsid w:val="00801276"/>
    <w:rsid w:val="00801F1D"/>
    <w:rsid w:val="00803C14"/>
    <w:rsid w:val="008048C0"/>
    <w:rsid w:val="00804AE9"/>
    <w:rsid w:val="00805FEE"/>
    <w:rsid w:val="00811BB8"/>
    <w:rsid w:val="00811E14"/>
    <w:rsid w:val="00813B70"/>
    <w:rsid w:val="0081653F"/>
    <w:rsid w:val="0081664B"/>
    <w:rsid w:val="00817C38"/>
    <w:rsid w:val="00823745"/>
    <w:rsid w:val="00824D06"/>
    <w:rsid w:val="00824F0D"/>
    <w:rsid w:val="00830A6D"/>
    <w:rsid w:val="00832543"/>
    <w:rsid w:val="0083730D"/>
    <w:rsid w:val="00837812"/>
    <w:rsid w:val="008402A6"/>
    <w:rsid w:val="0084226D"/>
    <w:rsid w:val="00842332"/>
    <w:rsid w:val="00843ACD"/>
    <w:rsid w:val="00845A5B"/>
    <w:rsid w:val="0084613A"/>
    <w:rsid w:val="00850B97"/>
    <w:rsid w:val="00851C92"/>
    <w:rsid w:val="0085521A"/>
    <w:rsid w:val="00856D6B"/>
    <w:rsid w:val="00857E77"/>
    <w:rsid w:val="00860435"/>
    <w:rsid w:val="00862A12"/>
    <w:rsid w:val="00862E52"/>
    <w:rsid w:val="00863E43"/>
    <w:rsid w:val="008715A2"/>
    <w:rsid w:val="00872A5A"/>
    <w:rsid w:val="008738F0"/>
    <w:rsid w:val="00873A58"/>
    <w:rsid w:val="008749A1"/>
    <w:rsid w:val="0087726C"/>
    <w:rsid w:val="008777FD"/>
    <w:rsid w:val="00877F34"/>
    <w:rsid w:val="00880B59"/>
    <w:rsid w:val="00885DAC"/>
    <w:rsid w:val="00890301"/>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43DE"/>
    <w:rsid w:val="008E5507"/>
    <w:rsid w:val="008E5EEE"/>
    <w:rsid w:val="008E6C3C"/>
    <w:rsid w:val="008E7C49"/>
    <w:rsid w:val="008F06BD"/>
    <w:rsid w:val="008F06DC"/>
    <w:rsid w:val="008F0C53"/>
    <w:rsid w:val="008F15C5"/>
    <w:rsid w:val="008F764C"/>
    <w:rsid w:val="00901267"/>
    <w:rsid w:val="00902423"/>
    <w:rsid w:val="0090468F"/>
    <w:rsid w:val="009047EC"/>
    <w:rsid w:val="00907001"/>
    <w:rsid w:val="00913C8C"/>
    <w:rsid w:val="00914875"/>
    <w:rsid w:val="009153A0"/>
    <w:rsid w:val="00916404"/>
    <w:rsid w:val="0091683E"/>
    <w:rsid w:val="00916D7E"/>
    <w:rsid w:val="00921961"/>
    <w:rsid w:val="0092611E"/>
    <w:rsid w:val="0092788C"/>
    <w:rsid w:val="009311DC"/>
    <w:rsid w:val="009349B5"/>
    <w:rsid w:val="00934E78"/>
    <w:rsid w:val="00936225"/>
    <w:rsid w:val="009367C9"/>
    <w:rsid w:val="00937B04"/>
    <w:rsid w:val="00940B94"/>
    <w:rsid w:val="00942FA8"/>
    <w:rsid w:val="009439D2"/>
    <w:rsid w:val="00945489"/>
    <w:rsid w:val="00946D72"/>
    <w:rsid w:val="009510EE"/>
    <w:rsid w:val="00954A55"/>
    <w:rsid w:val="00955607"/>
    <w:rsid w:val="0095576F"/>
    <w:rsid w:val="00960AF6"/>
    <w:rsid w:val="009634D2"/>
    <w:rsid w:val="00963F6C"/>
    <w:rsid w:val="00964447"/>
    <w:rsid w:val="00966096"/>
    <w:rsid w:val="00971121"/>
    <w:rsid w:val="00972D3A"/>
    <w:rsid w:val="00977943"/>
    <w:rsid w:val="00981377"/>
    <w:rsid w:val="00982FA4"/>
    <w:rsid w:val="0098309F"/>
    <w:rsid w:val="00983A36"/>
    <w:rsid w:val="00985759"/>
    <w:rsid w:val="00985D22"/>
    <w:rsid w:val="00991427"/>
    <w:rsid w:val="00994206"/>
    <w:rsid w:val="009A0674"/>
    <w:rsid w:val="009A0E72"/>
    <w:rsid w:val="009A1A84"/>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2E19"/>
    <w:rsid w:val="009C47D0"/>
    <w:rsid w:val="009C5DB9"/>
    <w:rsid w:val="009D1B69"/>
    <w:rsid w:val="009D2E20"/>
    <w:rsid w:val="009D3423"/>
    <w:rsid w:val="009D38C0"/>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CC4"/>
    <w:rsid w:val="00A62B33"/>
    <w:rsid w:val="00A64420"/>
    <w:rsid w:val="00A66F07"/>
    <w:rsid w:val="00A707A1"/>
    <w:rsid w:val="00A72539"/>
    <w:rsid w:val="00A72EEA"/>
    <w:rsid w:val="00A73B75"/>
    <w:rsid w:val="00A76CF1"/>
    <w:rsid w:val="00A77DFA"/>
    <w:rsid w:val="00A8058E"/>
    <w:rsid w:val="00A80A98"/>
    <w:rsid w:val="00A85F3C"/>
    <w:rsid w:val="00A91159"/>
    <w:rsid w:val="00A94A02"/>
    <w:rsid w:val="00A9614B"/>
    <w:rsid w:val="00A96D55"/>
    <w:rsid w:val="00A974F3"/>
    <w:rsid w:val="00AA018B"/>
    <w:rsid w:val="00AA1F02"/>
    <w:rsid w:val="00AA2985"/>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659"/>
    <w:rsid w:val="00B14C12"/>
    <w:rsid w:val="00B15FA8"/>
    <w:rsid w:val="00B20225"/>
    <w:rsid w:val="00B23BBA"/>
    <w:rsid w:val="00B24038"/>
    <w:rsid w:val="00B249DD"/>
    <w:rsid w:val="00B31968"/>
    <w:rsid w:val="00B33B9F"/>
    <w:rsid w:val="00B341C8"/>
    <w:rsid w:val="00B35766"/>
    <w:rsid w:val="00B42910"/>
    <w:rsid w:val="00B42DC2"/>
    <w:rsid w:val="00B4314A"/>
    <w:rsid w:val="00B431D4"/>
    <w:rsid w:val="00B468A7"/>
    <w:rsid w:val="00B46A8A"/>
    <w:rsid w:val="00B47E6D"/>
    <w:rsid w:val="00B529E6"/>
    <w:rsid w:val="00B52CDE"/>
    <w:rsid w:val="00B532E5"/>
    <w:rsid w:val="00B541EB"/>
    <w:rsid w:val="00B56A15"/>
    <w:rsid w:val="00B600DA"/>
    <w:rsid w:val="00B61D9B"/>
    <w:rsid w:val="00B65F25"/>
    <w:rsid w:val="00B66A86"/>
    <w:rsid w:val="00B70711"/>
    <w:rsid w:val="00B70E3E"/>
    <w:rsid w:val="00B73870"/>
    <w:rsid w:val="00B76F91"/>
    <w:rsid w:val="00B82297"/>
    <w:rsid w:val="00B85E37"/>
    <w:rsid w:val="00B92895"/>
    <w:rsid w:val="00B96008"/>
    <w:rsid w:val="00B97E8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852"/>
    <w:rsid w:val="00C26C2E"/>
    <w:rsid w:val="00C30E90"/>
    <w:rsid w:val="00C31FE5"/>
    <w:rsid w:val="00C34760"/>
    <w:rsid w:val="00C3514C"/>
    <w:rsid w:val="00C36485"/>
    <w:rsid w:val="00C37550"/>
    <w:rsid w:val="00C375C0"/>
    <w:rsid w:val="00C410E1"/>
    <w:rsid w:val="00C43D06"/>
    <w:rsid w:val="00C46E7D"/>
    <w:rsid w:val="00C47986"/>
    <w:rsid w:val="00C5119A"/>
    <w:rsid w:val="00C51941"/>
    <w:rsid w:val="00C529AC"/>
    <w:rsid w:val="00C55822"/>
    <w:rsid w:val="00C61565"/>
    <w:rsid w:val="00C62348"/>
    <w:rsid w:val="00C64A54"/>
    <w:rsid w:val="00C65BC7"/>
    <w:rsid w:val="00C67065"/>
    <w:rsid w:val="00C74AD4"/>
    <w:rsid w:val="00C75982"/>
    <w:rsid w:val="00C75BA8"/>
    <w:rsid w:val="00C81242"/>
    <w:rsid w:val="00C829E5"/>
    <w:rsid w:val="00C83B95"/>
    <w:rsid w:val="00C845D7"/>
    <w:rsid w:val="00C86216"/>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48C2"/>
    <w:rsid w:val="00CF61CB"/>
    <w:rsid w:val="00CF784A"/>
    <w:rsid w:val="00D01517"/>
    <w:rsid w:val="00D04228"/>
    <w:rsid w:val="00D05F79"/>
    <w:rsid w:val="00D068D6"/>
    <w:rsid w:val="00D10266"/>
    <w:rsid w:val="00D10AAE"/>
    <w:rsid w:val="00D135B5"/>
    <w:rsid w:val="00D201C8"/>
    <w:rsid w:val="00D21B8F"/>
    <w:rsid w:val="00D22ED3"/>
    <w:rsid w:val="00D24078"/>
    <w:rsid w:val="00D272DB"/>
    <w:rsid w:val="00D304C7"/>
    <w:rsid w:val="00D30DCE"/>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04C"/>
    <w:rsid w:val="00DB0EF7"/>
    <w:rsid w:val="00DB37BF"/>
    <w:rsid w:val="00DB3AFE"/>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4086"/>
    <w:rsid w:val="00E45BA7"/>
    <w:rsid w:val="00E45F47"/>
    <w:rsid w:val="00E46DD6"/>
    <w:rsid w:val="00E519AC"/>
    <w:rsid w:val="00E52E5E"/>
    <w:rsid w:val="00E54B73"/>
    <w:rsid w:val="00E550EB"/>
    <w:rsid w:val="00E55806"/>
    <w:rsid w:val="00E59405"/>
    <w:rsid w:val="00E60141"/>
    <w:rsid w:val="00E630CB"/>
    <w:rsid w:val="00E6348F"/>
    <w:rsid w:val="00E637A1"/>
    <w:rsid w:val="00E67B21"/>
    <w:rsid w:val="00E751F2"/>
    <w:rsid w:val="00E80B40"/>
    <w:rsid w:val="00E811DF"/>
    <w:rsid w:val="00E81583"/>
    <w:rsid w:val="00E849C0"/>
    <w:rsid w:val="00E901D2"/>
    <w:rsid w:val="00E906BB"/>
    <w:rsid w:val="00E95AD8"/>
    <w:rsid w:val="00EA343F"/>
    <w:rsid w:val="00EA3B64"/>
    <w:rsid w:val="00EA41E9"/>
    <w:rsid w:val="00EA55EE"/>
    <w:rsid w:val="00EA7054"/>
    <w:rsid w:val="00EA74D9"/>
    <w:rsid w:val="00EA754F"/>
    <w:rsid w:val="00EC4440"/>
    <w:rsid w:val="00EC79CD"/>
    <w:rsid w:val="00ED179D"/>
    <w:rsid w:val="00ED2F99"/>
    <w:rsid w:val="00EE290A"/>
    <w:rsid w:val="00EE4C22"/>
    <w:rsid w:val="00EE6D66"/>
    <w:rsid w:val="00EE7D64"/>
    <w:rsid w:val="00EF3336"/>
    <w:rsid w:val="00EF3B19"/>
    <w:rsid w:val="00EF3F7D"/>
    <w:rsid w:val="00EF6E64"/>
    <w:rsid w:val="00EF7385"/>
    <w:rsid w:val="00F01C8E"/>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FF7104"/>
    <w:rsid w:val="05AF2178"/>
    <w:rsid w:val="07B2C5B1"/>
    <w:rsid w:val="09410092"/>
    <w:rsid w:val="0A80307B"/>
    <w:rsid w:val="0CDFA246"/>
    <w:rsid w:val="0E3AB86C"/>
    <w:rsid w:val="0F67D4F4"/>
    <w:rsid w:val="1043D345"/>
    <w:rsid w:val="118324DD"/>
    <w:rsid w:val="129F75B6"/>
    <w:rsid w:val="18ADA064"/>
    <w:rsid w:val="1A6D0AC4"/>
    <w:rsid w:val="1C3D8424"/>
    <w:rsid w:val="1D545848"/>
    <w:rsid w:val="240F4D07"/>
    <w:rsid w:val="25ED51D0"/>
    <w:rsid w:val="25FCCFB4"/>
    <w:rsid w:val="276FD4AE"/>
    <w:rsid w:val="27A24A8E"/>
    <w:rsid w:val="2909B6B9"/>
    <w:rsid w:val="29FF759A"/>
    <w:rsid w:val="2A3C599A"/>
    <w:rsid w:val="2C5C9354"/>
    <w:rsid w:val="2E64BB8A"/>
    <w:rsid w:val="30AE28FF"/>
    <w:rsid w:val="31A95770"/>
    <w:rsid w:val="32A5A985"/>
    <w:rsid w:val="340F3DCC"/>
    <w:rsid w:val="398C9141"/>
    <w:rsid w:val="39DB7177"/>
    <w:rsid w:val="3B984168"/>
    <w:rsid w:val="41A6BCB5"/>
    <w:rsid w:val="428D1AAC"/>
    <w:rsid w:val="42D0BDCB"/>
    <w:rsid w:val="42E9E628"/>
    <w:rsid w:val="4428EB0D"/>
    <w:rsid w:val="445AAEE7"/>
    <w:rsid w:val="4485B689"/>
    <w:rsid w:val="44882520"/>
    <w:rsid w:val="4723C865"/>
    <w:rsid w:val="480E28E3"/>
    <w:rsid w:val="4A2BD4BC"/>
    <w:rsid w:val="4A982C91"/>
    <w:rsid w:val="4B05C31D"/>
    <w:rsid w:val="4B0CE389"/>
    <w:rsid w:val="4D63757E"/>
    <w:rsid w:val="4E573871"/>
    <w:rsid w:val="4FF308D2"/>
    <w:rsid w:val="50554CBA"/>
    <w:rsid w:val="50EFB46F"/>
    <w:rsid w:val="523ED427"/>
    <w:rsid w:val="54CC941D"/>
    <w:rsid w:val="55ADEEAC"/>
    <w:rsid w:val="55E2CCBE"/>
    <w:rsid w:val="58B740BA"/>
    <w:rsid w:val="5AB63DE1"/>
    <w:rsid w:val="5B0010E9"/>
    <w:rsid w:val="5F11BA00"/>
    <w:rsid w:val="643A680D"/>
    <w:rsid w:val="664DF35E"/>
    <w:rsid w:val="67B54C9E"/>
    <w:rsid w:val="7121F783"/>
    <w:rsid w:val="71A9E5F0"/>
    <w:rsid w:val="729A117B"/>
    <w:rsid w:val="76E9AEE8"/>
    <w:rsid w:val="77882DD3"/>
    <w:rsid w:val="785D4AB6"/>
    <w:rsid w:val="79BFED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8517">
      <w:bodyDiv w:val="1"/>
      <w:marLeft w:val="0"/>
      <w:marRight w:val="0"/>
      <w:marTop w:val="0"/>
      <w:marBottom w:val="0"/>
      <w:divBdr>
        <w:top w:val="none" w:sz="0" w:space="0" w:color="auto"/>
        <w:left w:val="none" w:sz="0" w:space="0" w:color="auto"/>
        <w:bottom w:val="none" w:sz="0" w:space="0" w:color="auto"/>
        <w:right w:val="none" w:sz="0" w:space="0" w:color="auto"/>
      </w:divBdr>
    </w:div>
    <w:div w:id="183205494">
      <w:bodyDiv w:val="1"/>
      <w:marLeft w:val="0"/>
      <w:marRight w:val="0"/>
      <w:marTop w:val="0"/>
      <w:marBottom w:val="0"/>
      <w:divBdr>
        <w:top w:val="none" w:sz="0" w:space="0" w:color="auto"/>
        <w:left w:val="none" w:sz="0" w:space="0" w:color="auto"/>
        <w:bottom w:val="none" w:sz="0" w:space="0" w:color="auto"/>
        <w:right w:val="none" w:sz="0" w:space="0" w:color="auto"/>
      </w:divBdr>
    </w:div>
    <w:div w:id="220023767">
      <w:bodyDiv w:val="1"/>
      <w:marLeft w:val="0"/>
      <w:marRight w:val="0"/>
      <w:marTop w:val="0"/>
      <w:marBottom w:val="0"/>
      <w:divBdr>
        <w:top w:val="none" w:sz="0" w:space="0" w:color="auto"/>
        <w:left w:val="none" w:sz="0" w:space="0" w:color="auto"/>
        <w:bottom w:val="none" w:sz="0" w:space="0" w:color="auto"/>
        <w:right w:val="none" w:sz="0" w:space="0" w:color="auto"/>
      </w:divBdr>
    </w:div>
    <w:div w:id="291903489">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465441046">
      <w:bodyDiv w:val="1"/>
      <w:marLeft w:val="0"/>
      <w:marRight w:val="0"/>
      <w:marTop w:val="0"/>
      <w:marBottom w:val="0"/>
      <w:divBdr>
        <w:top w:val="none" w:sz="0" w:space="0" w:color="auto"/>
        <w:left w:val="none" w:sz="0" w:space="0" w:color="auto"/>
        <w:bottom w:val="none" w:sz="0" w:space="0" w:color="auto"/>
        <w:right w:val="none" w:sz="0" w:space="0" w:color="auto"/>
      </w:divBdr>
    </w:div>
    <w:div w:id="560600536">
      <w:bodyDiv w:val="1"/>
      <w:marLeft w:val="0"/>
      <w:marRight w:val="0"/>
      <w:marTop w:val="0"/>
      <w:marBottom w:val="0"/>
      <w:divBdr>
        <w:top w:val="none" w:sz="0" w:space="0" w:color="auto"/>
        <w:left w:val="none" w:sz="0" w:space="0" w:color="auto"/>
        <w:bottom w:val="none" w:sz="0" w:space="0" w:color="auto"/>
        <w:right w:val="none" w:sz="0" w:space="0" w:color="auto"/>
      </w:divBdr>
    </w:div>
    <w:div w:id="597980552">
      <w:bodyDiv w:val="1"/>
      <w:marLeft w:val="0"/>
      <w:marRight w:val="0"/>
      <w:marTop w:val="0"/>
      <w:marBottom w:val="0"/>
      <w:divBdr>
        <w:top w:val="none" w:sz="0" w:space="0" w:color="auto"/>
        <w:left w:val="none" w:sz="0" w:space="0" w:color="auto"/>
        <w:bottom w:val="none" w:sz="0" w:space="0" w:color="auto"/>
        <w:right w:val="none" w:sz="0" w:space="0" w:color="auto"/>
      </w:divBdr>
    </w:div>
    <w:div w:id="623734517">
      <w:bodyDiv w:val="1"/>
      <w:marLeft w:val="0"/>
      <w:marRight w:val="0"/>
      <w:marTop w:val="0"/>
      <w:marBottom w:val="0"/>
      <w:divBdr>
        <w:top w:val="none" w:sz="0" w:space="0" w:color="auto"/>
        <w:left w:val="none" w:sz="0" w:space="0" w:color="auto"/>
        <w:bottom w:val="none" w:sz="0" w:space="0" w:color="auto"/>
        <w:right w:val="none" w:sz="0" w:space="0" w:color="auto"/>
      </w:divBdr>
    </w:div>
    <w:div w:id="702051079">
      <w:bodyDiv w:val="1"/>
      <w:marLeft w:val="0"/>
      <w:marRight w:val="0"/>
      <w:marTop w:val="0"/>
      <w:marBottom w:val="0"/>
      <w:divBdr>
        <w:top w:val="none" w:sz="0" w:space="0" w:color="auto"/>
        <w:left w:val="none" w:sz="0" w:space="0" w:color="auto"/>
        <w:bottom w:val="none" w:sz="0" w:space="0" w:color="auto"/>
        <w:right w:val="none" w:sz="0" w:space="0" w:color="auto"/>
      </w:divBdr>
    </w:div>
    <w:div w:id="750086299">
      <w:bodyDiv w:val="1"/>
      <w:marLeft w:val="0"/>
      <w:marRight w:val="0"/>
      <w:marTop w:val="0"/>
      <w:marBottom w:val="0"/>
      <w:divBdr>
        <w:top w:val="none" w:sz="0" w:space="0" w:color="auto"/>
        <w:left w:val="none" w:sz="0" w:space="0" w:color="auto"/>
        <w:bottom w:val="none" w:sz="0" w:space="0" w:color="auto"/>
        <w:right w:val="none" w:sz="0" w:space="0" w:color="auto"/>
      </w:divBdr>
    </w:div>
    <w:div w:id="783504932">
      <w:bodyDiv w:val="1"/>
      <w:marLeft w:val="0"/>
      <w:marRight w:val="0"/>
      <w:marTop w:val="0"/>
      <w:marBottom w:val="0"/>
      <w:divBdr>
        <w:top w:val="none" w:sz="0" w:space="0" w:color="auto"/>
        <w:left w:val="none" w:sz="0" w:space="0" w:color="auto"/>
        <w:bottom w:val="none" w:sz="0" w:space="0" w:color="auto"/>
        <w:right w:val="none" w:sz="0" w:space="0" w:color="auto"/>
      </w:divBdr>
    </w:div>
    <w:div w:id="810636302">
      <w:bodyDiv w:val="1"/>
      <w:marLeft w:val="0"/>
      <w:marRight w:val="0"/>
      <w:marTop w:val="0"/>
      <w:marBottom w:val="0"/>
      <w:divBdr>
        <w:top w:val="none" w:sz="0" w:space="0" w:color="auto"/>
        <w:left w:val="none" w:sz="0" w:space="0" w:color="auto"/>
        <w:bottom w:val="none" w:sz="0" w:space="0" w:color="auto"/>
        <w:right w:val="none" w:sz="0" w:space="0" w:color="auto"/>
      </w:divBdr>
    </w:div>
    <w:div w:id="82401411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72386415">
      <w:bodyDiv w:val="1"/>
      <w:marLeft w:val="0"/>
      <w:marRight w:val="0"/>
      <w:marTop w:val="0"/>
      <w:marBottom w:val="0"/>
      <w:divBdr>
        <w:top w:val="none" w:sz="0" w:space="0" w:color="auto"/>
        <w:left w:val="none" w:sz="0" w:space="0" w:color="auto"/>
        <w:bottom w:val="none" w:sz="0" w:space="0" w:color="auto"/>
        <w:right w:val="none" w:sz="0" w:space="0" w:color="auto"/>
      </w:divBdr>
    </w:div>
    <w:div w:id="1081147730">
      <w:bodyDiv w:val="1"/>
      <w:marLeft w:val="0"/>
      <w:marRight w:val="0"/>
      <w:marTop w:val="0"/>
      <w:marBottom w:val="0"/>
      <w:divBdr>
        <w:top w:val="none" w:sz="0" w:space="0" w:color="auto"/>
        <w:left w:val="none" w:sz="0" w:space="0" w:color="auto"/>
        <w:bottom w:val="none" w:sz="0" w:space="0" w:color="auto"/>
        <w:right w:val="none" w:sz="0" w:space="0" w:color="auto"/>
      </w:divBdr>
    </w:div>
    <w:div w:id="1153446615">
      <w:bodyDiv w:val="1"/>
      <w:marLeft w:val="0"/>
      <w:marRight w:val="0"/>
      <w:marTop w:val="0"/>
      <w:marBottom w:val="0"/>
      <w:divBdr>
        <w:top w:val="none" w:sz="0" w:space="0" w:color="auto"/>
        <w:left w:val="none" w:sz="0" w:space="0" w:color="auto"/>
        <w:bottom w:val="none" w:sz="0" w:space="0" w:color="auto"/>
        <w:right w:val="none" w:sz="0" w:space="0" w:color="auto"/>
      </w:divBdr>
    </w:div>
    <w:div w:id="1257054827">
      <w:bodyDiv w:val="1"/>
      <w:marLeft w:val="0"/>
      <w:marRight w:val="0"/>
      <w:marTop w:val="0"/>
      <w:marBottom w:val="0"/>
      <w:divBdr>
        <w:top w:val="none" w:sz="0" w:space="0" w:color="auto"/>
        <w:left w:val="none" w:sz="0" w:space="0" w:color="auto"/>
        <w:bottom w:val="none" w:sz="0" w:space="0" w:color="auto"/>
        <w:right w:val="none" w:sz="0" w:space="0" w:color="auto"/>
      </w:divBdr>
    </w:div>
    <w:div w:id="1328944506">
      <w:bodyDiv w:val="1"/>
      <w:marLeft w:val="0"/>
      <w:marRight w:val="0"/>
      <w:marTop w:val="0"/>
      <w:marBottom w:val="0"/>
      <w:divBdr>
        <w:top w:val="none" w:sz="0" w:space="0" w:color="auto"/>
        <w:left w:val="none" w:sz="0" w:space="0" w:color="auto"/>
        <w:bottom w:val="none" w:sz="0" w:space="0" w:color="auto"/>
        <w:right w:val="none" w:sz="0" w:space="0" w:color="auto"/>
      </w:divBdr>
    </w:div>
    <w:div w:id="1378630037">
      <w:bodyDiv w:val="1"/>
      <w:marLeft w:val="0"/>
      <w:marRight w:val="0"/>
      <w:marTop w:val="0"/>
      <w:marBottom w:val="0"/>
      <w:divBdr>
        <w:top w:val="none" w:sz="0" w:space="0" w:color="auto"/>
        <w:left w:val="none" w:sz="0" w:space="0" w:color="auto"/>
        <w:bottom w:val="none" w:sz="0" w:space="0" w:color="auto"/>
        <w:right w:val="none" w:sz="0" w:space="0" w:color="auto"/>
      </w:divBdr>
    </w:div>
    <w:div w:id="1426340943">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57605419">
      <w:bodyDiv w:val="1"/>
      <w:marLeft w:val="0"/>
      <w:marRight w:val="0"/>
      <w:marTop w:val="0"/>
      <w:marBottom w:val="0"/>
      <w:divBdr>
        <w:top w:val="none" w:sz="0" w:space="0" w:color="auto"/>
        <w:left w:val="none" w:sz="0" w:space="0" w:color="auto"/>
        <w:bottom w:val="none" w:sz="0" w:space="0" w:color="auto"/>
        <w:right w:val="none" w:sz="0" w:space="0" w:color="auto"/>
      </w:divBdr>
    </w:div>
    <w:div w:id="1521698930">
      <w:bodyDiv w:val="1"/>
      <w:marLeft w:val="0"/>
      <w:marRight w:val="0"/>
      <w:marTop w:val="0"/>
      <w:marBottom w:val="0"/>
      <w:divBdr>
        <w:top w:val="none" w:sz="0" w:space="0" w:color="auto"/>
        <w:left w:val="none" w:sz="0" w:space="0" w:color="auto"/>
        <w:bottom w:val="none" w:sz="0" w:space="0" w:color="auto"/>
        <w:right w:val="none" w:sz="0" w:space="0" w:color="auto"/>
      </w:divBdr>
    </w:div>
    <w:div w:id="1527601550">
      <w:bodyDiv w:val="1"/>
      <w:marLeft w:val="0"/>
      <w:marRight w:val="0"/>
      <w:marTop w:val="0"/>
      <w:marBottom w:val="0"/>
      <w:divBdr>
        <w:top w:val="none" w:sz="0" w:space="0" w:color="auto"/>
        <w:left w:val="none" w:sz="0" w:space="0" w:color="auto"/>
        <w:bottom w:val="none" w:sz="0" w:space="0" w:color="auto"/>
        <w:right w:val="none" w:sz="0" w:space="0" w:color="auto"/>
      </w:divBdr>
    </w:div>
    <w:div w:id="1551258232">
      <w:bodyDiv w:val="1"/>
      <w:marLeft w:val="0"/>
      <w:marRight w:val="0"/>
      <w:marTop w:val="0"/>
      <w:marBottom w:val="0"/>
      <w:divBdr>
        <w:top w:val="none" w:sz="0" w:space="0" w:color="auto"/>
        <w:left w:val="none" w:sz="0" w:space="0" w:color="auto"/>
        <w:bottom w:val="none" w:sz="0" w:space="0" w:color="auto"/>
        <w:right w:val="none" w:sz="0" w:space="0" w:color="auto"/>
      </w:divBdr>
    </w:div>
    <w:div w:id="1599436970">
      <w:bodyDiv w:val="1"/>
      <w:marLeft w:val="0"/>
      <w:marRight w:val="0"/>
      <w:marTop w:val="0"/>
      <w:marBottom w:val="0"/>
      <w:divBdr>
        <w:top w:val="none" w:sz="0" w:space="0" w:color="auto"/>
        <w:left w:val="none" w:sz="0" w:space="0" w:color="auto"/>
        <w:bottom w:val="none" w:sz="0" w:space="0" w:color="auto"/>
        <w:right w:val="none" w:sz="0" w:space="0" w:color="auto"/>
      </w:divBdr>
    </w:div>
    <w:div w:id="1600989731">
      <w:bodyDiv w:val="1"/>
      <w:marLeft w:val="0"/>
      <w:marRight w:val="0"/>
      <w:marTop w:val="0"/>
      <w:marBottom w:val="0"/>
      <w:divBdr>
        <w:top w:val="none" w:sz="0" w:space="0" w:color="auto"/>
        <w:left w:val="none" w:sz="0" w:space="0" w:color="auto"/>
        <w:bottom w:val="none" w:sz="0" w:space="0" w:color="auto"/>
        <w:right w:val="none" w:sz="0" w:space="0" w:color="auto"/>
      </w:divBdr>
    </w:div>
    <w:div w:id="1679312302">
      <w:bodyDiv w:val="1"/>
      <w:marLeft w:val="0"/>
      <w:marRight w:val="0"/>
      <w:marTop w:val="0"/>
      <w:marBottom w:val="0"/>
      <w:divBdr>
        <w:top w:val="none" w:sz="0" w:space="0" w:color="auto"/>
        <w:left w:val="none" w:sz="0" w:space="0" w:color="auto"/>
        <w:bottom w:val="none" w:sz="0" w:space="0" w:color="auto"/>
        <w:right w:val="none" w:sz="0" w:space="0" w:color="auto"/>
      </w:divBdr>
    </w:div>
    <w:div w:id="1744182377">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772242916">
      <w:bodyDiv w:val="1"/>
      <w:marLeft w:val="0"/>
      <w:marRight w:val="0"/>
      <w:marTop w:val="0"/>
      <w:marBottom w:val="0"/>
      <w:divBdr>
        <w:top w:val="none" w:sz="0" w:space="0" w:color="auto"/>
        <w:left w:val="none" w:sz="0" w:space="0" w:color="auto"/>
        <w:bottom w:val="none" w:sz="0" w:space="0" w:color="auto"/>
        <w:right w:val="none" w:sz="0" w:space="0" w:color="auto"/>
      </w:divBdr>
    </w:div>
    <w:div w:id="1776435697">
      <w:bodyDiv w:val="1"/>
      <w:marLeft w:val="0"/>
      <w:marRight w:val="0"/>
      <w:marTop w:val="0"/>
      <w:marBottom w:val="0"/>
      <w:divBdr>
        <w:top w:val="none" w:sz="0" w:space="0" w:color="auto"/>
        <w:left w:val="none" w:sz="0" w:space="0" w:color="auto"/>
        <w:bottom w:val="none" w:sz="0" w:space="0" w:color="auto"/>
        <w:right w:val="none" w:sz="0" w:space="0" w:color="auto"/>
      </w:divBdr>
    </w:div>
    <w:div w:id="1829054596">
      <w:bodyDiv w:val="1"/>
      <w:marLeft w:val="0"/>
      <w:marRight w:val="0"/>
      <w:marTop w:val="0"/>
      <w:marBottom w:val="0"/>
      <w:divBdr>
        <w:top w:val="none" w:sz="0" w:space="0" w:color="auto"/>
        <w:left w:val="none" w:sz="0" w:space="0" w:color="auto"/>
        <w:bottom w:val="none" w:sz="0" w:space="0" w:color="auto"/>
        <w:right w:val="none" w:sz="0" w:space="0" w:color="auto"/>
      </w:divBdr>
    </w:div>
    <w:div w:id="1850872339">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2038658915">
      <w:bodyDiv w:val="1"/>
      <w:marLeft w:val="0"/>
      <w:marRight w:val="0"/>
      <w:marTop w:val="0"/>
      <w:marBottom w:val="0"/>
      <w:divBdr>
        <w:top w:val="none" w:sz="0" w:space="0" w:color="auto"/>
        <w:left w:val="none" w:sz="0" w:space="0" w:color="auto"/>
        <w:bottom w:val="none" w:sz="0" w:space="0" w:color="auto"/>
        <w:right w:val="none" w:sz="0" w:space="0" w:color="auto"/>
      </w:divBdr>
    </w:div>
    <w:div w:id="2086028809">
      <w:bodyDiv w:val="1"/>
      <w:marLeft w:val="0"/>
      <w:marRight w:val="0"/>
      <w:marTop w:val="0"/>
      <w:marBottom w:val="0"/>
      <w:divBdr>
        <w:top w:val="none" w:sz="0" w:space="0" w:color="auto"/>
        <w:left w:val="none" w:sz="0" w:space="0" w:color="auto"/>
        <w:bottom w:val="none" w:sz="0" w:space="0" w:color="auto"/>
        <w:right w:val="none" w:sz="0" w:space="0" w:color="auto"/>
      </w:divBdr>
    </w:div>
    <w:div w:id="2119638362">
      <w:bodyDiv w:val="1"/>
      <w:marLeft w:val="0"/>
      <w:marRight w:val="0"/>
      <w:marTop w:val="0"/>
      <w:marBottom w:val="0"/>
      <w:divBdr>
        <w:top w:val="none" w:sz="0" w:space="0" w:color="auto"/>
        <w:left w:val="none" w:sz="0" w:space="0" w:color="auto"/>
        <w:bottom w:val="none" w:sz="0" w:space="0" w:color="auto"/>
        <w:right w:val="none" w:sz="0" w:space="0" w:color="auto"/>
      </w:divBdr>
    </w:div>
    <w:div w:id="21212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3537c94074724df8"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A648410F33D4CB3B047EAEC19C210" ma:contentTypeVersion="18" ma:contentTypeDescription="Create a new document." ma:contentTypeScope="" ma:versionID="9e86fe79c9f590c623b495dc39de2376">
  <xsd:schema xmlns:xsd="http://www.w3.org/2001/XMLSchema" xmlns:xs="http://www.w3.org/2001/XMLSchema" xmlns:p="http://schemas.microsoft.com/office/2006/metadata/properties" xmlns:ns2="be60373e-0656-4ede-9ae1-4637eaeb7f70" xmlns:ns3="e0dff7a1-8b3c-491c-b502-c5bdcb9ffb52" targetNamespace="http://schemas.microsoft.com/office/2006/metadata/properties" ma:root="true" ma:fieldsID="d46f6cb853944acf28554e755a9bc7e9" ns2:_="" ns3:_="">
    <xsd:import namespace="be60373e-0656-4ede-9ae1-4637eaeb7f70"/>
    <xsd:import namespace="e0dff7a1-8b3c-491c-b502-c5bdcb9ff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0373e-0656-4ede-9ae1-4637eaeb7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ff7a1-8b3c-491c-b502-c5bdcb9ffb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7e4d84-ce6b-49c2-88fa-9f420a61166c}" ma:internalName="TaxCatchAll" ma:showField="CatchAllData" ma:web="e0dff7a1-8b3c-491c-b502-c5bdcb9ff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dff7a1-8b3c-491c-b502-c5bdcb9ffb52" xsi:nil="true"/>
    <lcf76f155ced4ddcb4097134ff3c332f xmlns="be60373e-0656-4ede-9ae1-4637eaeb7f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D90D-ADF4-4B0C-9481-6C860A1E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0373e-0656-4ede-9ae1-4637eaeb7f70"/>
    <ds:schemaRef ds:uri="e0dff7a1-8b3c-491c-b502-c5bdcb9ff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e0dff7a1-8b3c-491c-b502-c5bdcb9ffb52"/>
    <ds:schemaRef ds:uri="be60373e-0656-4ede-9ae1-4637eaeb7f70"/>
  </ds:schemaRefs>
</ds:datastoreItem>
</file>

<file path=customXml/itemProps4.xml><?xml version="1.0" encoding="utf-8"?>
<ds:datastoreItem xmlns:ds="http://schemas.openxmlformats.org/officeDocument/2006/customXml" ds:itemID="{49653BDD-C993-4C7B-A4FD-CA261D58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Admin Yeoford</cp:lastModifiedBy>
  <cp:revision>2</cp:revision>
  <cp:lastPrinted>2020-01-27T22:44:00Z</cp:lastPrinted>
  <dcterms:created xsi:type="dcterms:W3CDTF">2026-01-08T11:14:00Z</dcterms:created>
  <dcterms:modified xsi:type="dcterms:W3CDTF">2026-01-08T11:14:00Z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0x010100901A648410F33D4CB3B047EAEC19C210</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